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F1" w:rsidRPr="00D14F3D" w:rsidRDefault="00735BC9" w:rsidP="004D265E">
      <w:pPr>
        <w:spacing w:line="360" w:lineRule="auto"/>
        <w:ind w:right="67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5408" behindDoc="0" locked="0" layoutInCell="1" allowOverlap="1" wp14:anchorId="05A24BE4" wp14:editId="3E462C5D">
            <wp:simplePos x="0" y="0"/>
            <wp:positionH relativeFrom="column">
              <wp:posOffset>4909820</wp:posOffset>
            </wp:positionH>
            <wp:positionV relativeFrom="paragraph">
              <wp:posOffset>-438785</wp:posOffset>
            </wp:positionV>
            <wp:extent cx="1278255" cy="71945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ordinierungsstell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4384" behindDoc="0" locked="0" layoutInCell="1" allowOverlap="1" wp14:anchorId="6A14C4D6" wp14:editId="39D042E0">
            <wp:simplePos x="0" y="0"/>
            <wp:positionH relativeFrom="column">
              <wp:posOffset>-605155</wp:posOffset>
            </wp:positionH>
            <wp:positionV relativeFrom="paragraph">
              <wp:posOffset>-367665</wp:posOffset>
            </wp:positionV>
            <wp:extent cx="1596000" cy="612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RW_KAOA_RZ_RGB72dpi_2013-07-2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DF1" w:rsidRPr="00D14F3D">
        <w:rPr>
          <w:b/>
          <w:sz w:val="32"/>
          <w:szCs w:val="32"/>
        </w:rPr>
        <w:t xml:space="preserve">Ordner </w:t>
      </w:r>
      <w:r w:rsidR="00D14F3D" w:rsidRPr="00D14F3D">
        <w:rPr>
          <w:b/>
          <w:sz w:val="32"/>
          <w:szCs w:val="32"/>
        </w:rPr>
        <w:t xml:space="preserve">zum </w:t>
      </w:r>
      <w:r w:rsidR="00CA054D">
        <w:rPr>
          <w:b/>
          <w:sz w:val="32"/>
          <w:szCs w:val="32"/>
        </w:rPr>
        <w:t xml:space="preserve">Muster-Curriculum </w:t>
      </w:r>
      <w:r w:rsidR="00FA7414" w:rsidRPr="00D14F3D">
        <w:rPr>
          <w:b/>
          <w:sz w:val="32"/>
          <w:szCs w:val="32"/>
        </w:rPr>
        <w:t>KAoA</w:t>
      </w:r>
    </w:p>
    <w:p w:rsidR="008A4B5F" w:rsidRPr="00A57292" w:rsidRDefault="004E681C" w:rsidP="004D265E">
      <w:pPr>
        <w:ind w:right="679"/>
        <w:jc w:val="center"/>
        <w:rPr>
          <w:sz w:val="36"/>
          <w:szCs w:val="36"/>
        </w:rPr>
      </w:pPr>
      <w:r w:rsidRPr="00A57292">
        <w:rPr>
          <w:rFonts w:ascii="Arial Black" w:hAnsi="Arial Black"/>
          <w:b/>
          <w:sz w:val="28"/>
          <w:szCs w:val="28"/>
        </w:rPr>
        <w:t>Materialübersicht</w:t>
      </w:r>
    </w:p>
    <w:p w:rsidR="00006907" w:rsidRDefault="00006907" w:rsidP="001C3DF1">
      <w:pPr>
        <w:tabs>
          <w:tab w:val="left" w:pos="3015"/>
        </w:tabs>
      </w:pPr>
    </w:p>
    <w:p w:rsidR="00CF2929" w:rsidRDefault="000469E4" w:rsidP="001C3DF1">
      <w:pPr>
        <w:tabs>
          <w:tab w:val="left" w:pos="3015"/>
        </w:tabs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.2pt;margin-top:11.35pt;width:465.5pt;height:.05pt;z-index:251663360" o:connectortype="straight" strokecolor="#e36c0a [2409]" strokeweight="3pt">
            <v:shadow type="perspective" color="#622423 [1605]" opacity=".5" offset="1pt" offset2="-1pt"/>
          </v:shape>
        </w:pict>
      </w:r>
    </w:p>
    <w:p w:rsidR="001C3DF1" w:rsidRDefault="001C3DF1" w:rsidP="008D1D14"/>
    <w:p w:rsidR="00006907" w:rsidRDefault="00006907" w:rsidP="008D1D14"/>
    <w:p w:rsidR="001C3DF1" w:rsidRDefault="001C3DF1" w:rsidP="008D1D14"/>
    <w:p w:rsidR="008D1D14" w:rsidRDefault="000469E4" w:rsidP="008D1D14">
      <w:r>
        <w:rPr>
          <w:noProof/>
          <w:lang w:eastAsia="de-DE"/>
        </w:rPr>
        <w:pict>
          <v:rect id="_x0000_s1026" style="position:absolute;margin-left:-3.95pt;margin-top:1.25pt;width:469.25pt;height:85.9pt;z-index:251658240" fillcolor="#daeef3 [664]">
            <v:shadow on="t" color="#a5a5a5 [2092]" opacity=".5" offset="6pt,-6pt"/>
            <v:textbox style="mso-next-textbox:#_x0000_s1026" inset="4.5mm,2.3mm,,2.3mm">
              <w:txbxContent>
                <w:p w:rsidR="008D1D14" w:rsidRDefault="00BF5A67">
                  <w:r w:rsidRPr="00BF5A67">
                    <w:rPr>
                      <w:b/>
                      <w:u w:val="single"/>
                    </w:rPr>
                    <w:t>Grundlagen:</w:t>
                  </w:r>
                  <w:r>
                    <w:tab/>
                  </w:r>
                  <w:r>
                    <w:tab/>
                  </w:r>
                  <w:r w:rsidR="00E04C0F">
                    <w:tab/>
                  </w:r>
                  <w:r w:rsidR="00E04C0F">
                    <w:tab/>
                  </w:r>
                  <w:r w:rsidR="00E04C0F">
                    <w:tab/>
                  </w:r>
                  <w:r>
                    <w:t>0.1</w:t>
                  </w:r>
                  <w:r>
                    <w:tab/>
                    <w:t>Standardelement</w:t>
                  </w:r>
                  <w:r w:rsidR="00FA7414">
                    <w:t xml:space="preserve"> - Kurzbeschreibung </w:t>
                  </w:r>
                </w:p>
                <w:p w:rsidR="00BF5A67" w:rsidRDefault="00BF5A67">
                  <w:r>
                    <w:tab/>
                  </w:r>
                  <w:r>
                    <w:tab/>
                  </w:r>
                  <w:r w:rsidR="00E04C0F">
                    <w:tab/>
                  </w:r>
                  <w:r>
                    <w:tab/>
                  </w:r>
                  <w:r w:rsidR="00E04C0F">
                    <w:tab/>
                  </w:r>
                  <w:r w:rsidR="00E04C0F">
                    <w:tab/>
                  </w:r>
                  <w:r>
                    <w:tab/>
                    <w:t>0.2</w:t>
                  </w:r>
                  <w:r>
                    <w:tab/>
                  </w:r>
                  <w:r w:rsidR="001C3DF1">
                    <w:t>Konkretisierung</w:t>
                  </w:r>
                </w:p>
                <w:p w:rsidR="00BF5A67" w:rsidRDefault="00BF5A67">
                  <w:r>
                    <w:tab/>
                  </w:r>
                  <w:r>
                    <w:tab/>
                  </w:r>
                  <w:r>
                    <w:tab/>
                  </w:r>
                  <w:r w:rsidR="00E04C0F">
                    <w:tab/>
                  </w:r>
                  <w:r w:rsidR="00E04C0F">
                    <w:tab/>
                  </w:r>
                  <w:r w:rsidR="00E04C0F">
                    <w:tab/>
                  </w:r>
                  <w:r>
                    <w:tab/>
                    <w:t>0.4</w:t>
                  </w:r>
                  <w:r>
                    <w:tab/>
                    <w:t>Anlage Allgemeine Kompetenzübersicht n. d. Konkretisierung</w:t>
                  </w:r>
                </w:p>
                <w:p w:rsidR="00BF5A67" w:rsidRDefault="00BF5A67">
                  <w:r>
                    <w:tab/>
                  </w:r>
                  <w:r>
                    <w:tab/>
                  </w:r>
                  <w:r>
                    <w:tab/>
                  </w:r>
                  <w:r w:rsidR="00E04C0F">
                    <w:tab/>
                  </w:r>
                  <w:r w:rsidR="00E04C0F">
                    <w:tab/>
                  </w:r>
                  <w:r w:rsidR="00E04C0F">
                    <w:tab/>
                  </w:r>
                  <w:r>
                    <w:tab/>
                    <w:t>0.5</w:t>
                  </w:r>
                  <w:r>
                    <w:tab/>
                    <w:t>Kompetenzformulierungen n. d. IÖB (Sek I + Sek II)</w:t>
                  </w:r>
                </w:p>
                <w:p w:rsidR="00BF5A67" w:rsidRDefault="00BF5A67">
                  <w:r>
                    <w:tab/>
                  </w:r>
                  <w:r>
                    <w:tab/>
                  </w:r>
                  <w:r>
                    <w:tab/>
                  </w:r>
                  <w:r w:rsidR="00E04C0F">
                    <w:tab/>
                  </w:r>
                  <w:r w:rsidR="00E04C0F">
                    <w:tab/>
                  </w:r>
                  <w:r w:rsidR="00E04C0F">
                    <w:tab/>
                  </w:r>
                  <w:r>
                    <w:tab/>
                    <w:t>0.6</w:t>
                  </w:r>
                  <w:r>
                    <w:tab/>
                    <w:t>Kompetenzformulierungen n. d. IÖB (FöS)</w:t>
                  </w:r>
                </w:p>
              </w:txbxContent>
            </v:textbox>
          </v:rect>
        </w:pict>
      </w:r>
    </w:p>
    <w:p w:rsidR="008D1D14" w:rsidRDefault="008D1D14" w:rsidP="008D1D14"/>
    <w:p w:rsidR="008D1D14" w:rsidRDefault="008D1D14" w:rsidP="008D1D14"/>
    <w:p w:rsidR="008D1D14" w:rsidRDefault="008D1D14" w:rsidP="008D1D14"/>
    <w:p w:rsidR="008D1D14" w:rsidRDefault="008D1D14" w:rsidP="008D1D14"/>
    <w:p w:rsidR="00BF5A67" w:rsidRDefault="00BF5A67" w:rsidP="008D1D14"/>
    <w:p w:rsidR="00BF5A67" w:rsidRDefault="00BF5A67" w:rsidP="008D1D14"/>
    <w:p w:rsidR="00BF5A67" w:rsidRDefault="000469E4" w:rsidP="008D1D14">
      <w:r>
        <w:rPr>
          <w:noProof/>
          <w:lang w:eastAsia="de-DE"/>
        </w:rPr>
        <w:pict>
          <v:rect id="_x0000_s1027" style="position:absolute;margin-left:-3.95pt;margin-top:12.75pt;width:469.25pt;height:26.65pt;z-index:251659264" fillcolor="#fc6">
            <v:shadow on="t" color="#a5a5a5 [2092]" opacity=".5" offset="6pt,-6pt"/>
            <v:textbox inset="4.5mm,2.3mm,,2.3mm">
              <w:txbxContent>
                <w:p w:rsidR="00E04C0F" w:rsidRDefault="00E04C0F" w:rsidP="00E04C0F">
                  <w:r>
                    <w:rPr>
                      <w:b/>
                      <w:u w:val="single"/>
                    </w:rPr>
                    <w:t>Rahmen-Curriculum</w:t>
                  </w:r>
                  <w:r w:rsidRPr="00BF5A67">
                    <w:rPr>
                      <w:b/>
                      <w:u w:val="single"/>
                    </w:rP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  <w:t>1.</w:t>
                  </w:r>
                  <w:r>
                    <w:tab/>
                    <w:t>Sek I o. Sek II</w:t>
                  </w:r>
                </w:p>
              </w:txbxContent>
            </v:textbox>
          </v:rect>
        </w:pict>
      </w:r>
    </w:p>
    <w:p w:rsidR="00E04C0F" w:rsidRDefault="00E04C0F" w:rsidP="008D1D14"/>
    <w:p w:rsidR="00E04C0F" w:rsidRDefault="00E04C0F" w:rsidP="008D1D14"/>
    <w:p w:rsidR="00FE320D" w:rsidRDefault="000469E4" w:rsidP="008D1D14">
      <w:r>
        <w:rPr>
          <w:noProof/>
          <w:lang w:eastAsia="de-DE"/>
        </w:rPr>
        <w:pict>
          <v:rect id="_x0000_s1029" style="position:absolute;margin-left:-3.95pt;margin-top:11.45pt;width:469.25pt;height:39.35pt;z-index:251661312" fillcolor="#fc6">
            <v:shadow on="t" color="#a5a5a5 [2092]" opacity=".5" offset="6pt,-6pt"/>
            <v:textbox inset="4.5mm,2.3mm,,2.3mm">
              <w:txbxContent>
                <w:p w:rsidR="00FE320D" w:rsidRPr="001F42B8" w:rsidRDefault="00FE320D" w:rsidP="00FE320D">
                  <w:pPr>
                    <w:rPr>
                      <w:sz w:val="20"/>
                    </w:rPr>
                  </w:pPr>
                  <w:r>
                    <w:rPr>
                      <w:b/>
                      <w:u w:val="single"/>
                    </w:rPr>
                    <w:t>Eckpfeiler</w:t>
                  </w:r>
                  <w:r w:rsidRPr="00BF5A67">
                    <w:rPr>
                      <w:b/>
                      <w:u w:val="single"/>
                    </w:rP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2.1</w:t>
                  </w:r>
                  <w:r>
                    <w:tab/>
                    <w:t>Standardelemente</w:t>
                  </w:r>
                  <w:r w:rsidR="00EB2251">
                    <w:tab/>
                  </w:r>
                  <w:r w:rsidR="00EB2251">
                    <w:tab/>
                  </w:r>
                  <w:r w:rsidR="00EB2251">
                    <w:tab/>
                  </w:r>
                  <w:r w:rsidR="001F42B8">
                    <w:rPr>
                      <w:sz w:val="20"/>
                    </w:rPr>
                    <w:t>|</w:t>
                  </w:r>
                  <w:r w:rsidR="001F42B8">
                    <w:rPr>
                      <w:sz w:val="20"/>
                    </w:rPr>
                    <w:tab/>
                    <w:t xml:space="preserve">für die </w:t>
                  </w:r>
                  <w:r w:rsidR="001F42B8" w:rsidRPr="001F42B8">
                    <w:rPr>
                      <w:b/>
                      <w:sz w:val="20"/>
                    </w:rPr>
                    <w:t>Sek II</w:t>
                  </w:r>
                  <w:r w:rsidR="001F42B8">
                    <w:rPr>
                      <w:sz w:val="20"/>
                    </w:rPr>
                    <w:t xml:space="preserve"> = eine Version</w:t>
                  </w:r>
                </w:p>
                <w:p w:rsidR="00FE320D" w:rsidRPr="00EB2251" w:rsidRDefault="00FE320D" w:rsidP="00FE320D">
                  <w:pPr>
                    <w:rPr>
                      <w:sz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2.2</w:t>
                  </w:r>
                  <w:r>
                    <w:tab/>
                    <w:t>Ergänzende BO-Elemente</w:t>
                  </w:r>
                  <w:r w:rsidR="00EB2251">
                    <w:tab/>
                  </w:r>
                  <w:r w:rsidR="00EB2251">
                    <w:tab/>
                  </w:r>
                  <w:r w:rsidR="00EB2251">
                    <w:rPr>
                      <w:sz w:val="20"/>
                    </w:rPr>
                    <w:t>|</w:t>
                  </w:r>
                  <w:r w:rsidR="001F42B8">
                    <w:rPr>
                      <w:sz w:val="20"/>
                    </w:rPr>
                    <w:tab/>
                    <w:t>+ Ergänzung AB „Zeitstrahl“</w:t>
                  </w:r>
                </w:p>
              </w:txbxContent>
            </v:textbox>
          </v:rect>
        </w:pict>
      </w:r>
    </w:p>
    <w:p w:rsidR="00FE320D" w:rsidRDefault="00FE320D" w:rsidP="008D1D14"/>
    <w:p w:rsidR="00FE320D" w:rsidRDefault="00FE320D" w:rsidP="008D1D14"/>
    <w:p w:rsidR="00FE320D" w:rsidRDefault="00FE320D" w:rsidP="008D1D14"/>
    <w:p w:rsidR="00E04C0F" w:rsidRDefault="000469E4" w:rsidP="008D1D14">
      <w:r>
        <w:rPr>
          <w:noProof/>
          <w:lang w:eastAsia="de-DE"/>
        </w:rPr>
        <w:pict>
          <v:rect id="_x0000_s1028" style="position:absolute;margin-left:-3.95pt;margin-top:9.65pt;width:469.25pt;height:145.15pt;z-index:251660288" fillcolor="#fc6">
            <v:shadow on="t" color="#a5a5a5 [2092]" opacity=".5" offset="6pt,-6pt"/>
            <v:textbox style="mso-next-textbox:#_x0000_s1028" inset="4.5mm,2.3mm,,2.3mm">
              <w:txbxContent>
                <w:p w:rsidR="00E04C0F" w:rsidRDefault="00E04C0F" w:rsidP="00E04C0F">
                  <w:r>
                    <w:rPr>
                      <w:b/>
                      <w:u w:val="single"/>
                    </w:rPr>
                    <w:t>Datenblätter</w:t>
                  </w:r>
                  <w:r w:rsidRPr="00BF5A67">
                    <w:rPr>
                      <w:b/>
                      <w:u w:val="single"/>
                    </w:rPr>
                    <w:t>:</w:t>
                  </w:r>
                  <w:r>
                    <w:tab/>
                  </w:r>
                </w:p>
                <w:p w:rsidR="00FE320D" w:rsidRDefault="00E04C0F" w:rsidP="00E04C0F">
                  <w:r>
                    <w:t>zu den Standardelementen:</w:t>
                  </w:r>
                  <w:r>
                    <w:tab/>
                  </w:r>
                  <w:r w:rsidR="00FE320D">
                    <w:t>3.1</w:t>
                  </w:r>
                  <w:r>
                    <w:tab/>
                    <w:t>S</w:t>
                  </w:r>
                  <w:r w:rsidR="00FE320D">
                    <w:t>BO 4 Berufswahlpass</w:t>
                  </w:r>
                </w:p>
                <w:p w:rsidR="00FE320D" w:rsidRDefault="00FE320D" w:rsidP="00FE320D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3.1</w:t>
                  </w:r>
                  <w:r>
                    <w:tab/>
                    <w:t>SBO 5 Potenzialanalyse</w:t>
                  </w:r>
                </w:p>
                <w:p w:rsidR="00FE320D" w:rsidRDefault="00FE320D" w:rsidP="00FE320D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3.1</w:t>
                  </w:r>
                  <w:r>
                    <w:tab/>
                    <w:t xml:space="preserve">SBO 6.1 Berufsfelder erkunden </w:t>
                  </w:r>
                </w:p>
                <w:p w:rsidR="00E04C0F" w:rsidRDefault="00FE320D" w:rsidP="00FE320D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3.1</w:t>
                  </w:r>
                  <w:r>
                    <w:tab/>
                    <w:t>SBO 6.3 Praxiskurse</w:t>
                  </w:r>
                </w:p>
                <w:p w:rsidR="00FE320D" w:rsidRDefault="00FE320D" w:rsidP="00E04C0F">
                  <w:r>
                    <w:t>zu den erg. BO-Elementen:</w:t>
                  </w:r>
                  <w:r w:rsidR="00E04C0F">
                    <w:tab/>
                  </w:r>
                  <w:r>
                    <w:t>3.2</w:t>
                  </w:r>
                  <w:r>
                    <w:tab/>
                    <w:t>Blanko-Formular</w:t>
                  </w:r>
                </w:p>
                <w:p w:rsidR="00E04C0F" w:rsidRDefault="00FE320D" w:rsidP="00E04C0F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3.2</w:t>
                  </w:r>
                  <w:r>
                    <w:tab/>
                    <w:t>Bsp. KURS-Partnerschaft</w:t>
                  </w:r>
                </w:p>
                <w:p w:rsidR="00FE320D" w:rsidRDefault="00FE320D" w:rsidP="00E04C0F">
                  <w:r>
                    <w:t>zur BO im Fachunterricht:</w:t>
                  </w:r>
                  <w:r>
                    <w:tab/>
                  </w:r>
                  <w:r>
                    <w:tab/>
                    <w:t>3.3</w:t>
                  </w:r>
                  <w:r>
                    <w:tab/>
                    <w:t>Blanko Formular</w:t>
                  </w:r>
                </w:p>
                <w:p w:rsidR="00E04C0F" w:rsidRDefault="00E04C0F" w:rsidP="00E04C0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FE320D">
                    <w:tab/>
                  </w:r>
                  <w:r w:rsidR="00FE320D">
                    <w:tab/>
                    <w:t>3.3</w:t>
                  </w:r>
                  <w:r w:rsidR="00FE320D">
                    <w:tab/>
                    <w:t>Bsp. Geschichte - Industriealisierung</w:t>
                  </w:r>
                </w:p>
              </w:txbxContent>
            </v:textbox>
          </v:rect>
        </w:pict>
      </w:r>
    </w:p>
    <w:p w:rsidR="00E04C0F" w:rsidRDefault="00E04C0F" w:rsidP="008D1D14"/>
    <w:p w:rsidR="00E04C0F" w:rsidRDefault="00E04C0F" w:rsidP="008D1D14"/>
    <w:p w:rsidR="00E04C0F" w:rsidRDefault="00E04C0F" w:rsidP="008D1D14"/>
    <w:p w:rsidR="00E04C0F" w:rsidRDefault="00E04C0F" w:rsidP="008D1D14"/>
    <w:p w:rsidR="00E04C0F" w:rsidRDefault="00E04C0F" w:rsidP="008D1D14"/>
    <w:p w:rsidR="00E04C0F" w:rsidRDefault="00E04C0F" w:rsidP="008D1D14"/>
    <w:p w:rsidR="00E04C0F" w:rsidRDefault="00E04C0F" w:rsidP="008D1D14"/>
    <w:p w:rsidR="00E04C0F" w:rsidRDefault="00E04C0F" w:rsidP="008D1D14"/>
    <w:p w:rsidR="00E04C0F" w:rsidRDefault="00E04C0F" w:rsidP="008D1D14"/>
    <w:p w:rsidR="00E04C0F" w:rsidRDefault="00E04C0F" w:rsidP="008D1D14"/>
    <w:p w:rsidR="00FE320D" w:rsidRDefault="00FE320D" w:rsidP="008D1D14"/>
    <w:p w:rsidR="00FE320D" w:rsidRDefault="00FE320D" w:rsidP="008D1D14"/>
    <w:p w:rsidR="00F62E03" w:rsidRDefault="000469E4" w:rsidP="008D1D14">
      <w:r>
        <w:rPr>
          <w:noProof/>
          <w:lang w:eastAsia="de-DE"/>
        </w:rPr>
        <w:pict>
          <v:rect id="_x0000_s1030" style="position:absolute;margin-left:-3.95pt;margin-top:.1pt;width:469.25pt;height:42pt;z-index:251662336" fillcolor="#daeef3 [664]">
            <v:shadow on="t" color="#a5a5a5 [2092]" opacity=".5" offset="6pt,-6pt"/>
            <v:textbox style="mso-next-textbox:#_x0000_s1030" inset="4.5mm,2.3mm,,2.3mm">
              <w:txbxContent>
                <w:p w:rsidR="00FA7414" w:rsidRDefault="00FA7414" w:rsidP="00FA7414">
                  <w:r>
                    <w:rPr>
                      <w:b/>
                      <w:u w:val="single"/>
                    </w:rPr>
                    <w:t>Zusatz</w:t>
                  </w:r>
                  <w:r w:rsidRPr="00BF5A67">
                    <w:rPr>
                      <w:b/>
                      <w:u w:val="single"/>
                    </w:rP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4.2</w:t>
                  </w:r>
                  <w:r>
                    <w:tab/>
                  </w:r>
                  <w:r w:rsidRPr="00FA7414">
                    <w:t xml:space="preserve">Broschüre BO-Curriculum - Schulamt Kreis Soest </w:t>
                  </w:r>
                </w:p>
                <w:p w:rsidR="00FA7414" w:rsidRPr="00FA7414" w:rsidRDefault="00FA7414" w:rsidP="00FA7414"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sym w:font="Wingdings" w:char="F0F0"/>
                  </w:r>
                  <w:r>
                    <w:t xml:space="preserve">  </w:t>
                  </w:r>
                  <w:r w:rsidRPr="00FA7414">
                    <w:t xml:space="preserve">Schritte zur Erstellung S. </w:t>
                  </w:r>
                  <w:r>
                    <w:t>23/</w:t>
                  </w:r>
                  <w:r w:rsidRPr="00FA7414">
                    <w:rPr>
                      <w:u w:val="single"/>
                    </w:rPr>
                    <w:t>24</w:t>
                  </w:r>
                </w:p>
              </w:txbxContent>
            </v:textbox>
          </v:rect>
        </w:pict>
      </w:r>
    </w:p>
    <w:p w:rsidR="00F62E03" w:rsidRDefault="00F62E03" w:rsidP="008D1D14"/>
    <w:p w:rsidR="00FA7414" w:rsidRDefault="00FA7414" w:rsidP="008D1D14"/>
    <w:p w:rsidR="00FA7414" w:rsidRDefault="00FA7414" w:rsidP="008D1D14"/>
    <w:p w:rsidR="00FA7414" w:rsidRDefault="00FA7414" w:rsidP="008D1D14"/>
    <w:p w:rsidR="00437068" w:rsidRDefault="00437068" w:rsidP="008D1D14"/>
    <w:p w:rsidR="00006907" w:rsidRPr="00EB2251" w:rsidRDefault="00C57574" w:rsidP="004D265E">
      <w:pPr>
        <w:rPr>
          <w:b/>
          <w:u w:val="single"/>
        </w:rPr>
      </w:pPr>
      <w:r>
        <w:rPr>
          <w:b/>
          <w:u w:val="single"/>
        </w:rPr>
        <w:t>Neben den o.g. Materialien sind o</w:t>
      </w:r>
      <w:r w:rsidR="00006907" w:rsidRPr="00EB2251">
        <w:rPr>
          <w:b/>
          <w:u w:val="single"/>
        </w:rPr>
        <w:t>nline</w:t>
      </w:r>
      <w:r w:rsidR="00BB0D4F" w:rsidRPr="00EB2251">
        <w:rPr>
          <w:b/>
          <w:u w:val="single"/>
        </w:rPr>
        <w:t xml:space="preserve"> auf den internen StuBO-Seiten der KoKo OBK zudem </w:t>
      </w:r>
      <w:r w:rsidR="00006907" w:rsidRPr="00EB2251">
        <w:rPr>
          <w:b/>
          <w:u w:val="single"/>
        </w:rPr>
        <w:t>abrufbar</w:t>
      </w:r>
      <w:r w:rsidR="00BB0D4F" w:rsidRPr="00EB2251">
        <w:rPr>
          <w:b/>
          <w:u w:val="single"/>
        </w:rPr>
        <w:t>:</w:t>
      </w:r>
    </w:p>
    <w:p w:rsidR="00BB0D4F" w:rsidRDefault="00BB0D4F" w:rsidP="004D265E"/>
    <w:p w:rsidR="00006907" w:rsidRDefault="007432B1" w:rsidP="004D265E">
      <w:r>
        <w:t xml:space="preserve"> </w:t>
      </w:r>
      <w:r w:rsidR="00006907">
        <w:t>0.3</w:t>
      </w:r>
      <w:r w:rsidR="004D265E">
        <w:tab/>
      </w:r>
      <w:r w:rsidR="00437068">
        <w:t>P</w:t>
      </w:r>
      <w:r w:rsidR="00006907">
        <w:t xml:space="preserve">raxishilfe „Lebensplanung und Berufsorientierung“ (Zusammenstellung aus den neuen </w:t>
      </w:r>
    </w:p>
    <w:p w:rsidR="00006907" w:rsidRDefault="00437068" w:rsidP="004D265E">
      <w:pPr>
        <w:spacing w:line="360" w:lineRule="auto"/>
      </w:pPr>
      <w:r>
        <w:tab/>
      </w:r>
      <w:r w:rsidR="00006907">
        <w:t>Kernlehrplänen aller Fächer für die Hauptschulen in NRW, 2011)</w:t>
      </w:r>
    </w:p>
    <w:p w:rsidR="00006907" w:rsidRPr="00006907" w:rsidRDefault="00437068" w:rsidP="004D265E">
      <w:r>
        <w:t xml:space="preserve"> </w:t>
      </w:r>
      <w:r w:rsidR="00006907" w:rsidRPr="00006907">
        <w:t>4.1</w:t>
      </w:r>
      <w:r w:rsidR="004D265E">
        <w:tab/>
      </w:r>
      <w:r w:rsidR="00006907" w:rsidRPr="00006907">
        <w:t>Entwicklung eines schulinternen Curriculums - BAG Berufswahlpass (Link aus Konkretisierung)</w:t>
      </w:r>
    </w:p>
    <w:p w:rsidR="00FA7414" w:rsidRPr="00006907" w:rsidRDefault="00437068" w:rsidP="004D265E">
      <w:r>
        <w:t xml:space="preserve"> </w:t>
      </w:r>
      <w:r w:rsidR="00006907" w:rsidRPr="00006907">
        <w:t>4.2</w:t>
      </w:r>
      <w:r w:rsidR="004D265E">
        <w:tab/>
      </w:r>
      <w:r w:rsidR="00006907" w:rsidRPr="00006907">
        <w:t>Raster zur Broschüre BO-Curriculum - Schulamt Kreis Soest</w:t>
      </w:r>
      <w:r w:rsidR="00006907">
        <w:t xml:space="preserve"> (beschreibbar)</w:t>
      </w:r>
    </w:p>
    <w:p w:rsidR="001C3DF1" w:rsidRDefault="001C3DF1" w:rsidP="004D265E"/>
    <w:p w:rsidR="004D265E" w:rsidRDefault="00EB2251" w:rsidP="004D265E">
      <w:r>
        <w:t xml:space="preserve">Ebenso erfolgt nach und nach </w:t>
      </w:r>
      <w:r w:rsidR="00D14F3D">
        <w:t>eine</w:t>
      </w:r>
      <w:r>
        <w:t xml:space="preserve"> Er</w:t>
      </w:r>
      <w:r w:rsidR="00D14F3D">
        <w:t>gänzung</w:t>
      </w:r>
      <w:r>
        <w:t xml:space="preserve"> der Muster-Datenblätter </w:t>
      </w:r>
      <w:r w:rsidR="00D14F3D">
        <w:t>zu den Standardelementen</w:t>
      </w:r>
      <w:r w:rsidR="004D265E">
        <w:t xml:space="preserve"> </w:t>
      </w:r>
      <w:r w:rsidR="00D14F3D">
        <w:t xml:space="preserve">und </w:t>
      </w:r>
    </w:p>
    <w:p w:rsidR="004D265E" w:rsidRDefault="00D14F3D" w:rsidP="004D265E">
      <w:r>
        <w:t xml:space="preserve">zu  den ergänzenden BO-Elementen (sowie ggf. weiteren möglichen Bestandeilen) – nicht nur, aber auch </w:t>
      </w:r>
    </w:p>
    <w:p w:rsidR="001C3DF1" w:rsidRDefault="00D14F3D" w:rsidP="004D265E">
      <w:r>
        <w:t xml:space="preserve">durch </w:t>
      </w:r>
      <w:r w:rsidR="00437068">
        <w:t>Ihre/</w:t>
      </w:r>
      <w:r>
        <w:t>eure Mitwirkung</w:t>
      </w:r>
      <w:r w:rsidR="00437068">
        <w:t xml:space="preserve"> </w:t>
      </w:r>
      <w:r>
        <w:t xml:space="preserve"> ;-)</w:t>
      </w:r>
    </w:p>
    <w:p w:rsidR="001C3DF1" w:rsidRDefault="001C3DF1" w:rsidP="008D1D14"/>
    <w:p w:rsidR="001C3DF1" w:rsidRDefault="00863FCB" w:rsidP="008D1D14"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6432" behindDoc="0" locked="0" layoutInCell="1" allowOverlap="1" wp14:anchorId="2DFF1E87" wp14:editId="2F42E3BB">
            <wp:simplePos x="0" y="0"/>
            <wp:positionH relativeFrom="column">
              <wp:posOffset>1442720</wp:posOffset>
            </wp:positionH>
            <wp:positionV relativeFrom="paragraph">
              <wp:posOffset>140970</wp:posOffset>
            </wp:positionV>
            <wp:extent cx="2839235" cy="45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komplett_eu_esf-nrw_mags_fh_bu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235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DF1" w:rsidSect="004D265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5C9D"/>
    <w:rsid w:val="00006907"/>
    <w:rsid w:val="00025D67"/>
    <w:rsid w:val="00035C9D"/>
    <w:rsid w:val="00053093"/>
    <w:rsid w:val="00097F78"/>
    <w:rsid w:val="000B21F2"/>
    <w:rsid w:val="000E299D"/>
    <w:rsid w:val="000F1F51"/>
    <w:rsid w:val="00164A40"/>
    <w:rsid w:val="00195F63"/>
    <w:rsid w:val="001C3DF1"/>
    <w:rsid w:val="001F0FBB"/>
    <w:rsid w:val="001F42B8"/>
    <w:rsid w:val="00206AB5"/>
    <w:rsid w:val="0021712A"/>
    <w:rsid w:val="00227714"/>
    <w:rsid w:val="003365A4"/>
    <w:rsid w:val="003B2CB3"/>
    <w:rsid w:val="003E35C1"/>
    <w:rsid w:val="003F0893"/>
    <w:rsid w:val="003F2AFB"/>
    <w:rsid w:val="00404FDB"/>
    <w:rsid w:val="00420E1A"/>
    <w:rsid w:val="00436466"/>
    <w:rsid w:val="00437068"/>
    <w:rsid w:val="004B1A05"/>
    <w:rsid w:val="004D265E"/>
    <w:rsid w:val="004E026D"/>
    <w:rsid w:val="004E681C"/>
    <w:rsid w:val="00521E21"/>
    <w:rsid w:val="00563C96"/>
    <w:rsid w:val="00576DFE"/>
    <w:rsid w:val="0058020C"/>
    <w:rsid w:val="005B1F2F"/>
    <w:rsid w:val="005E0CF7"/>
    <w:rsid w:val="006160C4"/>
    <w:rsid w:val="006560FF"/>
    <w:rsid w:val="006E63FC"/>
    <w:rsid w:val="006F512F"/>
    <w:rsid w:val="007106A9"/>
    <w:rsid w:val="00735BC9"/>
    <w:rsid w:val="007432B1"/>
    <w:rsid w:val="00750AEE"/>
    <w:rsid w:val="007E73C0"/>
    <w:rsid w:val="008028C4"/>
    <w:rsid w:val="00851353"/>
    <w:rsid w:val="00863FCB"/>
    <w:rsid w:val="00885E52"/>
    <w:rsid w:val="008A4B5F"/>
    <w:rsid w:val="008A63C9"/>
    <w:rsid w:val="008D1D14"/>
    <w:rsid w:val="008E2B3B"/>
    <w:rsid w:val="009A5956"/>
    <w:rsid w:val="009F5FA5"/>
    <w:rsid w:val="00A57292"/>
    <w:rsid w:val="00A707EC"/>
    <w:rsid w:val="00AA2CE0"/>
    <w:rsid w:val="00AA563B"/>
    <w:rsid w:val="00AB7408"/>
    <w:rsid w:val="00AC6B82"/>
    <w:rsid w:val="00AE2253"/>
    <w:rsid w:val="00B23649"/>
    <w:rsid w:val="00B65F4F"/>
    <w:rsid w:val="00BB0D4F"/>
    <w:rsid w:val="00BC36F3"/>
    <w:rsid w:val="00BF5A67"/>
    <w:rsid w:val="00C42844"/>
    <w:rsid w:val="00C55058"/>
    <w:rsid w:val="00C57574"/>
    <w:rsid w:val="00CA054D"/>
    <w:rsid w:val="00CA157E"/>
    <w:rsid w:val="00CA1AA9"/>
    <w:rsid w:val="00CF2929"/>
    <w:rsid w:val="00D10123"/>
    <w:rsid w:val="00D14F3D"/>
    <w:rsid w:val="00D94443"/>
    <w:rsid w:val="00D96FF6"/>
    <w:rsid w:val="00DA4CEC"/>
    <w:rsid w:val="00DD1F31"/>
    <w:rsid w:val="00DD7BD2"/>
    <w:rsid w:val="00DE2EAC"/>
    <w:rsid w:val="00E04C0F"/>
    <w:rsid w:val="00E70E9D"/>
    <w:rsid w:val="00EB2251"/>
    <w:rsid w:val="00EB73E2"/>
    <w:rsid w:val="00F62E03"/>
    <w:rsid w:val="00F73BD2"/>
    <w:rsid w:val="00F958FB"/>
    <w:rsid w:val="00FA7414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c0,#fc6"/>
      <o:colormenu v:ext="edit" fillcolor="#fc6" shadowcolor="none [2092]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B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F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F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4442-E159-4544-BF61-72570663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E47FBEB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Braune</dc:creator>
  <cp:lastModifiedBy>Titze, Andrea</cp:lastModifiedBy>
  <cp:revision>2</cp:revision>
  <cp:lastPrinted>2018-06-28T10:22:00Z</cp:lastPrinted>
  <dcterms:created xsi:type="dcterms:W3CDTF">2018-07-02T12:49:00Z</dcterms:created>
  <dcterms:modified xsi:type="dcterms:W3CDTF">2018-07-02T12:49:00Z</dcterms:modified>
</cp:coreProperties>
</file>